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4E72" w14:textId="72415F8A" w:rsidR="003C6C5A" w:rsidRPr="00443DF8" w:rsidRDefault="003C6C5A" w:rsidP="003C6C5A">
      <w:pPr>
        <w:pStyle w:val="Heading4"/>
        <w:shd w:val="clear" w:color="auto" w:fill="FFFFFF"/>
        <w:spacing w:before="150" w:after="150"/>
        <w:rPr>
          <w:rFonts w:ascii="Century Gothic" w:hAnsi="Century Gothic" w:cs="Arial"/>
          <w:color w:val="000000"/>
          <w:sz w:val="36"/>
          <w:szCs w:val="36"/>
        </w:rPr>
      </w:pPr>
      <w:r w:rsidRPr="00443DF8">
        <w:rPr>
          <w:rFonts w:ascii="Century Gothic" w:eastAsia="Century Gothic" w:hAnsi="Century Gothic" w:cs="Century Gothic"/>
          <w:sz w:val="36"/>
          <w:szCs w:val="36"/>
        </w:rPr>
        <w:t>Title:</w:t>
      </w:r>
      <w:r w:rsidR="002C0B94" w:rsidRPr="00443DF8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 wp14:anchorId="7216DD92" wp14:editId="723F285E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1139154" cy="99822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54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0B94" w:rsidRPr="00443DF8">
        <w:rPr>
          <w:rFonts w:ascii="Century Gothic" w:eastAsia="Century Gothic" w:hAnsi="Century Gothic" w:cs="Century Gothic"/>
          <w:sz w:val="36"/>
          <w:szCs w:val="36"/>
        </w:rPr>
        <w:t xml:space="preserve">  </w:t>
      </w:r>
      <w:r w:rsidRPr="00443DF8">
        <w:rPr>
          <w:rFonts w:ascii="Century Gothic" w:hAnsi="Century Gothic" w:cs="Arial"/>
          <w:color w:val="000000"/>
          <w:sz w:val="36"/>
          <w:szCs w:val="36"/>
        </w:rPr>
        <w:t xml:space="preserve">Comprehensive Literacy Strategies for Emerging Readers and Writers: Project Core to </w:t>
      </w:r>
      <w:r w:rsidR="00D8310E">
        <w:rPr>
          <w:rFonts w:ascii="Century Gothic" w:hAnsi="Century Gothic" w:cs="Arial"/>
          <w:color w:val="000000"/>
          <w:sz w:val="36"/>
          <w:szCs w:val="36"/>
        </w:rPr>
        <w:t>Building Bridges</w:t>
      </w:r>
    </w:p>
    <w:p w14:paraId="032A5870" w14:textId="2CF1A422" w:rsidR="007C5830" w:rsidRPr="00443DF8" w:rsidRDefault="003F35F9" w:rsidP="003C6C5A">
      <w:pPr>
        <w:ind w:left="-540" w:firstLine="540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>Tuesday October 15, 2024</w:t>
      </w:r>
    </w:p>
    <w:p w14:paraId="0A8F7F2E" w14:textId="77777777" w:rsidR="00443DF8" w:rsidRDefault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365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8:30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         Details and Introductions</w:t>
      </w:r>
    </w:p>
    <w:p w14:paraId="3E0ECDEC" w14:textId="77777777" w:rsidR="007C5830" w:rsidRP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365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9:00   </w:t>
      </w:r>
      <w:r w:rsidR="00443DF8" w:rsidRPr="00443DF8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Project Core 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Introduction </w:t>
      </w:r>
    </w:p>
    <w:p w14:paraId="58FEA8C5" w14:textId="77777777" w:rsidR="007C5830" w:rsidRP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365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>Review of Learning Outcomes and handouts.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</w:p>
    <w:p w14:paraId="3C9D7A83" w14:textId="77777777" w:rsidR="007C5830" w:rsidRP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What is Project Core? </w:t>
      </w:r>
    </w:p>
    <w:p w14:paraId="0071D17B" w14:textId="77777777" w:rsidR="007C5830" w:rsidRP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Getting Started </w:t>
      </w:r>
    </w:p>
    <w:p w14:paraId="297DFFA7" w14:textId="77777777" w:rsidR="007C5830" w:rsidRP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rPr>
          <w:rFonts w:ascii="Century Gothic" w:eastAsia="Source Sans Pro" w:hAnsi="Century Gothic" w:cs="Source Sans Pro"/>
          <w:color w:val="000000"/>
          <w:sz w:val="24"/>
          <w:szCs w:val="24"/>
          <w:highlight w:val="white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Universal Core</w:t>
      </w:r>
      <w:r w:rsidR="00443DF8">
        <w:rPr>
          <w:rFonts w:ascii="Century Gothic" w:eastAsia="Century Gothic" w:hAnsi="Century Gothic" w:cs="Century Gothic"/>
          <w:sz w:val="24"/>
          <w:szCs w:val="24"/>
        </w:rPr>
        <w:t xml:space="preserve"> Vocabulary</w:t>
      </w:r>
    </w:p>
    <w:p w14:paraId="61C56456" w14:textId="77777777" w:rsid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8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10:00</w:t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>Break</w:t>
      </w:r>
    </w:p>
    <w:p w14:paraId="6CA72532" w14:textId="77777777" w:rsid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8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10:15-10:45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3F35F9">
        <w:rPr>
          <w:rFonts w:ascii="Century Gothic" w:eastAsia="Century Gothic" w:hAnsi="Century Gothic" w:cs="Century Gothic"/>
          <w:b/>
          <w:bCs/>
          <w:sz w:val="24"/>
          <w:szCs w:val="24"/>
        </w:rPr>
        <w:t>Opportunities to Learn Using Universal Core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634AF18A" w14:textId="77777777" w:rsidR="00443DF8" w:rsidRPr="00443DF8" w:rsidRDefault="002C0B94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8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11:00-11:30 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>Conditi</w:t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 xml:space="preserve">ons of Literacy Learning video </w:t>
      </w:r>
    </w:p>
    <w:p w14:paraId="4D211712" w14:textId="77777777" w:rsidR="00443DF8" w:rsidRDefault="00443DF8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2C0B94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2C0B94" w:rsidRPr="00443DF8">
        <w:rPr>
          <w:rFonts w:ascii="Century Gothic" w:eastAsia="Century Gothic" w:hAnsi="Century Gothic" w:cs="Century Gothic"/>
          <w:sz w:val="24"/>
          <w:szCs w:val="24"/>
        </w:rPr>
        <w:tab/>
        <w:t>Activity:  conditions of Learning Reflection form</w:t>
      </w:r>
    </w:p>
    <w:p w14:paraId="097EE283" w14:textId="77777777" w:rsidR="007C5830" w:rsidRPr="00443DF8" w:rsidRDefault="00443DF8" w:rsidP="00443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11:30-12:00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  <w:t>Dynamic Learning Maps</w:t>
      </w:r>
    </w:p>
    <w:p w14:paraId="63C46E50" w14:textId="77777777" w:rsidR="007C5830" w:rsidRPr="00443DF8" w:rsidRDefault="002C0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12:00-12:45 </w:t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  <w:t>Lunch</w:t>
      </w:r>
    </w:p>
    <w:p w14:paraId="33B62BCC" w14:textId="3002B51F" w:rsidR="007C5830" w:rsidRPr="00443DF8" w:rsidRDefault="002C0B94" w:rsidP="003F3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12:45-2:00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3F35F9">
        <w:rPr>
          <w:rFonts w:ascii="Century Gothic" w:eastAsia="Century Gothic" w:hAnsi="Century Gothic" w:cs="Century Gothic"/>
          <w:sz w:val="24"/>
          <w:szCs w:val="24"/>
        </w:rPr>
        <w:t>Building Bridges</w:t>
      </w:r>
    </w:p>
    <w:p w14:paraId="6EBAF5F7" w14:textId="77777777" w:rsidR="007C5830" w:rsidRDefault="002C0B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2:00-2:15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Pr="00443DF8">
        <w:rPr>
          <w:rFonts w:ascii="Century Gothic" w:eastAsia="Century Gothic" w:hAnsi="Century Gothic" w:cs="Century Gothic"/>
          <w:sz w:val="24"/>
          <w:szCs w:val="24"/>
        </w:rPr>
        <w:t>Break</w:t>
      </w:r>
    </w:p>
    <w:p w14:paraId="514D4EAD" w14:textId="7A926005" w:rsidR="003F35F9" w:rsidRPr="00443DF8" w:rsidRDefault="003F3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2:15-3:00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Building Bridges, Tar Heel Reader</w:t>
      </w:r>
    </w:p>
    <w:p w14:paraId="157B022A" w14:textId="450044AC" w:rsidR="007C5830" w:rsidRDefault="003F35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3:00-3:15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 w:rsidR="00443DF8" w:rsidRPr="00443DF8">
        <w:rPr>
          <w:rFonts w:ascii="Century Gothic" w:eastAsia="Century Gothic" w:hAnsi="Century Gothic" w:cs="Century Gothic"/>
          <w:sz w:val="24"/>
          <w:szCs w:val="24"/>
        </w:rPr>
        <w:tab/>
      </w:r>
      <w:r w:rsidR="002C0B94" w:rsidRPr="00443DF8">
        <w:rPr>
          <w:rFonts w:ascii="Century Gothic" w:eastAsia="Century Gothic" w:hAnsi="Century Gothic" w:cs="Century Gothic"/>
          <w:sz w:val="24"/>
          <w:szCs w:val="24"/>
        </w:rPr>
        <w:t>Demo: How to Read and Write to Tar Heel Reader</w:t>
      </w:r>
    </w:p>
    <w:p w14:paraId="2B0EBB6F" w14:textId="4D32776E" w:rsidR="00A533E8" w:rsidRPr="00D50593" w:rsidRDefault="00A53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b/>
          <w:color w:val="7030A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3:15-3:30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Evaluation   </w:t>
      </w:r>
      <w:r w:rsidRPr="00D50593">
        <w:rPr>
          <w:rFonts w:ascii="Century Gothic" w:eastAsia="Century Gothic" w:hAnsi="Century Gothic" w:cs="Century Gothic"/>
          <w:b/>
          <w:color w:val="7030A0"/>
          <w:sz w:val="24"/>
          <w:szCs w:val="24"/>
        </w:rPr>
        <w:t>Please give us your feedback!</w:t>
      </w:r>
    </w:p>
    <w:p w14:paraId="6F39514F" w14:textId="77777777" w:rsidR="003C6C5A" w:rsidRPr="00443DF8" w:rsidRDefault="003C6C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810"/>
        <w:rPr>
          <w:rFonts w:ascii="Century Gothic" w:eastAsia="Century Gothic" w:hAnsi="Century Gothic" w:cs="Century Gothic"/>
          <w:sz w:val="24"/>
          <w:szCs w:val="24"/>
        </w:rPr>
      </w:pPr>
    </w:p>
    <w:p w14:paraId="04F1488D" w14:textId="2FD5AD98" w:rsidR="003C6C5A" w:rsidRPr="00443DF8" w:rsidRDefault="003C6C5A" w:rsidP="003C6C5A">
      <w:pPr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443DF8">
        <w:rPr>
          <w:rFonts w:ascii="Century Gothic" w:eastAsia="Century Gothic" w:hAnsi="Century Gothic" w:cs="Century Gothic"/>
          <w:sz w:val="24"/>
          <w:szCs w:val="24"/>
        </w:rPr>
        <w:t>PRESENTERS:  Karen Carl, TVI</w:t>
      </w:r>
      <w:r w:rsidR="003F35F9">
        <w:rPr>
          <w:rFonts w:ascii="Century Gothic" w:eastAsia="Century Gothic" w:hAnsi="Century Gothic" w:cs="Century Gothic"/>
          <w:sz w:val="24"/>
          <w:szCs w:val="24"/>
        </w:rPr>
        <w:t xml:space="preserve">, Jane Herder, TVI, </w:t>
      </w:r>
      <w:r w:rsidRPr="00443DF8">
        <w:rPr>
          <w:rFonts w:ascii="Century Gothic" w:eastAsia="Century Gothic" w:hAnsi="Century Gothic" w:cs="Century Gothic"/>
          <w:sz w:val="24"/>
          <w:szCs w:val="24"/>
        </w:rPr>
        <w:t xml:space="preserve"> and Rubecca Wilson, TOD/HH</w:t>
      </w:r>
    </w:p>
    <w:p w14:paraId="3778FEA6" w14:textId="77777777" w:rsidR="003C6C5A" w:rsidRPr="00443DF8" w:rsidRDefault="002C0B94" w:rsidP="003C6C5A">
      <w:pPr>
        <w:pStyle w:val="NormalWeb"/>
        <w:spacing w:before="0" w:beforeAutospacing="0" w:after="360" w:afterAutospacing="0"/>
        <w:rPr>
          <w:rFonts w:ascii="Century Gothic" w:hAnsi="Century Gothic"/>
          <w:color w:val="1F1F1F"/>
        </w:rPr>
      </w:pPr>
      <w:r w:rsidRPr="002C0B94">
        <w:rPr>
          <w:rFonts w:ascii="Century Gothic" w:hAnsi="Century Gothic"/>
          <w:noProof/>
          <w:color w:val="1F1F1F"/>
        </w:rPr>
        <w:lastRenderedPageBreak/>
        <w:drawing>
          <wp:anchor distT="0" distB="0" distL="114300" distR="114300" simplePos="0" relativeHeight="251659264" behindDoc="0" locked="0" layoutInCell="1" allowOverlap="1" wp14:anchorId="2D9F5D78" wp14:editId="55D19F4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933575" cy="2009140"/>
            <wp:effectExtent l="0" t="0" r="9525" b="0"/>
            <wp:wrapThrough wrapText="bothSides">
              <wp:wrapPolygon edited="0">
                <wp:start x="0" y="0"/>
                <wp:lineTo x="0" y="21300"/>
                <wp:lineTo x="21494" y="21300"/>
                <wp:lineTo x="21494" y="0"/>
                <wp:lineTo x="0" y="0"/>
              </wp:wrapPolygon>
            </wp:wrapThrough>
            <wp:docPr id="321" name="Google Shape;321;p6" descr="16e2f8f4b46e445ae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Google Shape;321;p6" descr="16e2f8f4b46e445aeb1"/>
                    <pic:cNvPicPr preferRelativeResize="0"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3357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C5A" w:rsidRPr="00443DF8">
        <w:rPr>
          <w:rFonts w:ascii="Century Gothic" w:hAnsi="Century Gothic"/>
          <w:color w:val="1F1F1F"/>
        </w:rPr>
        <w:t>Rubecca has a MS in Education of the d/Deaf and Hard of Hearing from Missouri State University, and a BS in Communications, Sciences, and Disorders from the same university. She is a certified teacher of the deaf and hard of hearing. Rubecca is currently a second-year doctoral student in education with an emphasis on curriculum and instruction at Evangel University in Springfield, MO. Rubecca has worked as an educator of the d/Deaf and hard of hearing for seven years. She has worked as a classroom teacher for a district program and as an itinerant teacher serving an entire district. She also provides early intervention services for the d/Deaf and hard of hearing population. Rubecca is a consultant and instructor with the Missou</w:t>
      </w:r>
      <w:r>
        <w:rPr>
          <w:rFonts w:ascii="Century Gothic" w:hAnsi="Century Gothic"/>
          <w:color w:val="1F1F1F"/>
        </w:rPr>
        <w:t>ri DeafBlind Project since 2018 and is an all-around groovy human!</w:t>
      </w:r>
    </w:p>
    <w:p w14:paraId="37CDED56" w14:textId="77777777" w:rsidR="003C6C5A" w:rsidRPr="000A6198" w:rsidRDefault="002C0B94" w:rsidP="002C0B94">
      <w:pPr>
        <w:spacing w:after="240"/>
        <w:rPr>
          <w:rFonts w:ascii="Century Gothic" w:eastAsia="Century Gothic" w:hAnsi="Century Gothic" w:cs="Century Gothic"/>
          <w:b/>
          <w:sz w:val="24"/>
          <w:szCs w:val="24"/>
        </w:rPr>
      </w:pPr>
      <w:r w:rsidRPr="00D50593">
        <w:rPr>
          <w:rFonts w:ascii="Century Gothic" w:eastAsia="Times New Roman" w:hAnsi="Century Gothic" w:cs="Arial"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65D77892" wp14:editId="163971D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81927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487" y="21370"/>
                <wp:lineTo x="21487" y="0"/>
                <wp:lineTo x="0" y="0"/>
              </wp:wrapPolygon>
            </wp:wrapThrough>
            <wp:docPr id="330" name="Google Shape;330;p7" descr="cid:2bf84734-3c3a-442f-a2fd-123311c67e3c@state.mo.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Google Shape;330;p7" descr="cid:2bf84734-3c3a-442f-a2fd-123311c67e3c@state.mo.us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0593">
        <w:rPr>
          <w:rFonts w:ascii="Century Gothic" w:eastAsia="Times New Roman" w:hAnsi="Century Gothic" w:cs="Arial"/>
          <w:sz w:val="27"/>
          <w:szCs w:val="27"/>
        </w:rPr>
        <w:t>Karen is a retired Teacher of the Visually Impaired from Fort Zumwalt School District.  She has been working with the visually impaired since 1991.  She has a BS Ed. in Elementary Education from the University of Missouri-Columbia, a M.Ed. in Specialized Reading, a CTVI from University of Missouri-St. Louis, a CTDB from East Carolina University and a certificate in CVI from UMass-Boston.  She is currently working on coursework in Early Intervention at UM-Columbia. She also serves as an Educational Consultant with the Missouri DeafBlind Project (</w:t>
      </w:r>
      <w:proofErr w:type="spellStart"/>
      <w:r w:rsidRPr="00D50593">
        <w:rPr>
          <w:rFonts w:ascii="Century Gothic" w:eastAsia="Times New Roman" w:hAnsi="Century Gothic" w:cs="Arial"/>
          <w:sz w:val="27"/>
          <w:szCs w:val="27"/>
        </w:rPr>
        <w:t>MoDBTAP</w:t>
      </w:r>
      <w:proofErr w:type="spellEnd"/>
      <w:r w:rsidRPr="000A6198">
        <w:rPr>
          <w:rFonts w:ascii="Century Gothic" w:eastAsia="Times New Roman" w:hAnsi="Century Gothic" w:cs="Arial"/>
          <w:sz w:val="24"/>
          <w:szCs w:val="24"/>
        </w:rPr>
        <w:t xml:space="preserve">) </w:t>
      </w:r>
      <w:r w:rsidR="003C6C5A" w:rsidRPr="000A6198">
        <w:rPr>
          <w:rFonts w:ascii="Century Gothic" w:hAnsi="Century Gothic"/>
          <w:sz w:val="24"/>
          <w:szCs w:val="24"/>
        </w:rPr>
        <w:t>and is an all-around delightful human</w:t>
      </w:r>
      <w:r w:rsidRPr="000A6198">
        <w:rPr>
          <w:rFonts w:ascii="Century Gothic" w:hAnsi="Century Gothic"/>
          <w:sz w:val="24"/>
          <w:szCs w:val="24"/>
        </w:rPr>
        <w:t>!</w:t>
      </w:r>
    </w:p>
    <w:sectPr w:rsidR="003C6C5A" w:rsidRPr="000A6198" w:rsidSect="003C6C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20FC" w14:textId="77777777" w:rsidR="003F35F9" w:rsidRDefault="003F35F9" w:rsidP="003F35F9">
      <w:pPr>
        <w:spacing w:after="0" w:line="240" w:lineRule="auto"/>
      </w:pPr>
      <w:r>
        <w:separator/>
      </w:r>
    </w:p>
  </w:endnote>
  <w:endnote w:type="continuationSeparator" w:id="0">
    <w:p w14:paraId="246BD29C" w14:textId="77777777" w:rsidR="003F35F9" w:rsidRDefault="003F35F9" w:rsidP="003F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62A0" w14:textId="77777777" w:rsidR="003F35F9" w:rsidRDefault="003F3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0295" w14:textId="77777777" w:rsidR="003F35F9" w:rsidRDefault="003F3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6144" w14:textId="77777777" w:rsidR="003F35F9" w:rsidRDefault="003F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361D" w14:textId="77777777" w:rsidR="003F35F9" w:rsidRDefault="003F35F9" w:rsidP="003F35F9">
      <w:pPr>
        <w:spacing w:after="0" w:line="240" w:lineRule="auto"/>
      </w:pPr>
      <w:r>
        <w:separator/>
      </w:r>
    </w:p>
  </w:footnote>
  <w:footnote w:type="continuationSeparator" w:id="0">
    <w:p w14:paraId="66D1602F" w14:textId="77777777" w:rsidR="003F35F9" w:rsidRDefault="003F35F9" w:rsidP="003F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F000" w14:textId="77777777" w:rsidR="003F35F9" w:rsidRDefault="003F3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636362"/>
      <w:docPartObj>
        <w:docPartGallery w:val="Watermarks"/>
        <w:docPartUnique/>
      </w:docPartObj>
    </w:sdtPr>
    <w:sdtEndPr/>
    <w:sdtContent>
      <w:p w14:paraId="582F7A49" w14:textId="70E3B10C" w:rsidR="003F35F9" w:rsidRDefault="00D8310E">
        <w:pPr>
          <w:pStyle w:val="Header"/>
        </w:pPr>
        <w:r>
          <w:rPr>
            <w:noProof/>
          </w:rPr>
          <w:pict w14:anchorId="30CBF9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3084111" o:spid="_x0000_s2050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#c9f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9CB" w14:textId="77777777" w:rsidR="003F35F9" w:rsidRDefault="003F3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30"/>
    <w:rsid w:val="000A6198"/>
    <w:rsid w:val="002C0B94"/>
    <w:rsid w:val="003C6C5A"/>
    <w:rsid w:val="003F35F9"/>
    <w:rsid w:val="00443DF8"/>
    <w:rsid w:val="006747B3"/>
    <w:rsid w:val="007C5830"/>
    <w:rsid w:val="00A533E8"/>
    <w:rsid w:val="00D50593"/>
    <w:rsid w:val="00D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7E9161"/>
  <w15:docId w15:val="{D0088156-6753-4233-B157-1D726E81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C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E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207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F9"/>
  </w:style>
  <w:style w:type="paragraph" w:styleId="Footer">
    <w:name w:val="footer"/>
    <w:basedOn w:val="Normal"/>
    <w:link w:val="FooterChar"/>
    <w:uiPriority w:val="99"/>
    <w:unhideWhenUsed/>
    <w:rsid w:val="003F3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wqZTnlwZaZALxdaOXGX0IY4Qg==">CgMxLjAyCWguMzBqMHpsbDgAciExUXNIMWM0NnhLWWJscm1iaXdqd24yQnVTenFsSmI0Wnk=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Herder, Jane</dc:creator>
  <cp:lastModifiedBy>Herder, Jane</cp:lastModifiedBy>
  <cp:revision>3</cp:revision>
  <cp:lastPrinted>2023-10-18T16:29:00Z</cp:lastPrinted>
  <dcterms:created xsi:type="dcterms:W3CDTF">2024-08-22T17:44:00Z</dcterms:created>
  <dcterms:modified xsi:type="dcterms:W3CDTF">2024-09-25T18:41:00Z</dcterms:modified>
</cp:coreProperties>
</file>